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critical blockers affected delivery.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 few small misunderstandings about task ownership slowed down progress briefly, but they were quickly clarified.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Some user stories had more dependencies than initially expected, creating slight delays in sequencing work.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our estimates were accurate. The team delivered the sprint goal within the planned timeframe.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Overall, estimates were strong.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Yes. All members completed their tasks as planned.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Team members also showed flexibility by helping each other when needed, which kept progress smooth.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Collaboration improved: Members supported each other more actively.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Quality focus: Code reviews were more thorough, raising overall quality.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Balanced workload: No one felt overburdened, and tasks were distributed fairly.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Delivery success: All user stories were completed and met the sprint goals.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Continue improving clarity in task assignments.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Identify and map dependencies earlier in sprint planning.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Keep using buffer time for unplanned complexity.</w:t>
      </w:r>
    </w:p>
    <w:p w:rsidR="00000000" w:rsidDel="00000000" w:rsidP="00000000" w:rsidRDefault="00000000" w:rsidRPr="00000000" w14:paraId="0000002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afterAutospacing="0" w:before="240" w:line="276" w:lineRule="auto"/>
        <w:ind w:left="1440" w:hanging="360"/>
      </w:pPr>
      <w:r w:rsidDel="00000000" w:rsidR="00000000" w:rsidRPr="00000000">
        <w:rPr>
          <w:rtl w:val="0"/>
        </w:rPr>
        <w:t xml:space="preserve">Make task progress more visible by updating the project board daily.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Use stand-ups to proactively highlight dependencies and potential risks.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Refine sprint planning to anticipate cross-task interactions earlier.</w:t>
      </w:r>
    </w:p>
    <w:p w:rsidR="00000000" w:rsidDel="00000000" w:rsidP="00000000" w:rsidRDefault="00000000" w:rsidRPr="00000000" w14:paraId="00000027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involving end-user feedback at earlier stages of development.</w:t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Expand automated testing to strengthen reliability and reduce manual fixes.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 key workflows as they are built, ensuring easier onboarding and long-term maintainability.</w:t>
      </w:r>
    </w:p>
    <w:p w:rsidR="00000000" w:rsidDel="00000000" w:rsidP="00000000" w:rsidRDefault="00000000" w:rsidRPr="00000000" w14:paraId="0000002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